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8354"/>
      </w:tblGrid>
      <w:tr w:rsidR="003464CE" w:rsidRPr="003464CE" w:rsidTr="003464CE">
        <w:trPr>
          <w:tblCellSpacing w:w="0" w:type="dxa"/>
        </w:trPr>
        <w:tc>
          <w:tcPr>
            <w:tcW w:w="450" w:type="dxa"/>
            <w:hideMark/>
          </w:tcPr>
          <w:p w:rsidR="003464CE" w:rsidRPr="003464CE" w:rsidRDefault="003464CE" w:rsidP="003464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800" w:type="dxa"/>
            <w:hideMark/>
          </w:tcPr>
          <w:p w:rsidR="003464CE" w:rsidRPr="003464CE" w:rsidRDefault="003464CE" w:rsidP="003464C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3464CE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4500" w:type="pct"/>
              <w:jc w:val="center"/>
              <w:tblCellSpacing w:w="30" w:type="dxa"/>
              <w:tblBorders>
                <w:top w:val="outset" w:sz="24" w:space="0" w:color="33961C"/>
                <w:left w:val="outset" w:sz="24" w:space="0" w:color="33961C"/>
                <w:bottom w:val="outset" w:sz="24" w:space="0" w:color="33961C"/>
                <w:right w:val="outset" w:sz="24" w:space="0" w:color="33961C"/>
              </w:tblBorders>
              <w:shd w:val="clear" w:color="auto" w:fill="CCFFCC"/>
              <w:tblCellMar>
                <w:left w:w="0" w:type="dxa"/>
                <w:right w:w="0" w:type="dxa"/>
              </w:tblCellMar>
              <w:tblLook w:val="04A0"/>
            </w:tblPr>
            <w:tblGrid>
              <w:gridCol w:w="7504"/>
            </w:tblGrid>
            <w:tr w:rsidR="003464CE" w:rsidRPr="003464CE" w:rsidTr="003464CE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3961C"/>
                    <w:left w:val="outset" w:sz="6" w:space="0" w:color="33961C"/>
                    <w:bottom w:val="outset" w:sz="6" w:space="0" w:color="33961C"/>
                    <w:right w:val="outset" w:sz="6" w:space="0" w:color="33961C"/>
                  </w:tcBorders>
                  <w:shd w:val="clear" w:color="auto" w:fill="CCFFCC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54"/>
                  </w:tblGrid>
                  <w:tr w:rsidR="003464CE" w:rsidRPr="003464C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464CE" w:rsidRPr="003464CE" w:rsidRDefault="003464CE" w:rsidP="003464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464C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Portaria Nº 6, DE 25 DE JULHO DE 1985</w:t>
                        </w:r>
                      </w:p>
                    </w:tc>
                  </w:tr>
                  <w:tr w:rsidR="003464CE" w:rsidRPr="003464CE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3464CE" w:rsidRPr="003464CE" w:rsidRDefault="003464CE" w:rsidP="003464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464C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Situação:</w:t>
                        </w:r>
                        <w:r w:rsidRPr="003464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3464CE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szCs w:val="18"/>
                            <w:lang w:eastAsia="pt-BR"/>
                          </w:rPr>
                          <w:t>Vigente</w:t>
                        </w:r>
                      </w:p>
                    </w:tc>
                  </w:tr>
                  <w:tr w:rsidR="003464CE" w:rsidRPr="003464CE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3464CE" w:rsidRPr="003464CE" w:rsidRDefault="003464CE" w:rsidP="003464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464C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Publicado no Diário Oficial da União de </w:t>
                        </w:r>
                        <w:proofErr w:type="gramStart"/>
                        <w:r w:rsidRPr="003464C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02/07/1985 ,</w:t>
                        </w:r>
                        <w:proofErr w:type="gramEnd"/>
                        <w:r w:rsidRPr="003464C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 Seção 1 , Página 11100</w:t>
                        </w:r>
                      </w:p>
                    </w:tc>
                  </w:tr>
                  <w:tr w:rsidR="003464CE" w:rsidRPr="003464CE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464CE" w:rsidRPr="003464CE" w:rsidRDefault="003464CE" w:rsidP="003464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464C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Ementa:</w:t>
                        </w:r>
                        <w:r w:rsidRPr="003464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3464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Aprova as Normas Higiênico-Sanitárias e Tecnológicas para Mel, Cera de Abelhas e Derivados</w:t>
                        </w:r>
                        <w:r w:rsidRPr="003464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3464CE" w:rsidRPr="003464CE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464CE" w:rsidRPr="003464CE" w:rsidRDefault="003464CE" w:rsidP="003464C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3464C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Histórico:</w:t>
                        </w:r>
                      </w:p>
                    </w:tc>
                  </w:tr>
                  <w:tr w:rsidR="003464CE" w:rsidRPr="003464C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464CE" w:rsidRPr="003464CE" w:rsidRDefault="003464CE" w:rsidP="003464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3464CE" w:rsidRPr="003464CE" w:rsidRDefault="003464CE" w:rsidP="003464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3464CE" w:rsidRPr="003464CE" w:rsidRDefault="003464CE" w:rsidP="003464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9"/>
            </w:tblGrid>
            <w:tr w:rsidR="003464CE" w:rsidRPr="003464CE" w:rsidTr="003464CE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64CE" w:rsidRPr="003464CE" w:rsidRDefault="003464CE" w:rsidP="003464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464C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Os textos legais disponíveis no site são meramente informativos e destinados a consulta / pesquisa, sendo imprópria sua utilização em ações judiciais.</w:t>
                  </w:r>
                </w:p>
              </w:tc>
            </w:tr>
          </w:tbl>
          <w:p w:rsidR="003464CE" w:rsidRPr="003464CE" w:rsidRDefault="003464CE" w:rsidP="003464CE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3464CE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br/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MINISTERIO DA AGRICULTURA</w:t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SECRETARIA DE INSPEÇÃO DE PRODUTO ANIMAL</w:t>
            </w:r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PORTARIA Nº 6, DE 25 DE JULHO DE 1985.</w:t>
            </w:r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 Secretário de Inspeção de Produto Animal, no uso das atribuições conferidas pela Portaria SNAD nº 8, de 1º de fevereiro de 1980, combinado com o artigo 53, item I, do Regimento da Secretaria Nacional de Defesa Agropecuária, aprovado pela Portaria Ministerial nº 241, de 10 de março de 1978, e tendo em vista o disposto no artigo 951 do Regimento de Inspeção Industrial e Sanitária de Produtos de Origem Animal, aprovado pelo Decreto nº 30.691, de 29 de março de 1952, alterado pelo Decreto nº 1.255, de 25 de junho de 1962;</w:t>
            </w:r>
          </w:p>
          <w:p w:rsidR="003464CE" w:rsidRPr="003464CE" w:rsidRDefault="003464CE" w:rsidP="003464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Considerando a evolução tecnológica e o aumento inegável de produção que vem se verificando, a nível nacional, no setor de industrialização de mel, cera de abelhas e derivados;</w:t>
            </w:r>
          </w:p>
          <w:p w:rsidR="003464CE" w:rsidRPr="003464CE" w:rsidRDefault="003464CE" w:rsidP="003464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Considerando a necessidade de atualização das normas específicas do Serviço de Inspeção Federal, que disciplinam o funcionamento desses estabelecimentos sob os aspectos tecnológicos e higiênico-sanitários; e</w:t>
            </w:r>
          </w:p>
          <w:p w:rsidR="003464CE" w:rsidRPr="003464CE" w:rsidRDefault="003464CE" w:rsidP="003464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Considerando o disposto nos Capítulos I e VII, do Título VIII do Regulamento da Inspeção Industrial e Sanitária de Produtos de Origem Animal, aprovado pelo Decreto nº 30.691/52, já referido, resolve:</w:t>
            </w:r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Aprovar as Normas Higiênico-Sanitárias e Tecnológicas para Mel, Cera de Abelhas e Derivados, propostas pela Divisão de Inspeção de Leite e Derivados, da Secretaria de Inspeção de Produto Animal.</w:t>
            </w:r>
          </w:p>
          <w:p w:rsidR="003464CE" w:rsidRPr="003464CE" w:rsidRDefault="003464CE" w:rsidP="003464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Esta Portaria entrará em vigor na data de sua publicação no "Diário Oficial" da União, revogando-se as disposições em contrário</w:t>
            </w:r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ind w:left="4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José Pinto da Rocha</w:t>
            </w:r>
          </w:p>
          <w:p w:rsidR="003464CE" w:rsidRPr="003464CE" w:rsidRDefault="003464CE" w:rsidP="003464CE">
            <w:pPr>
              <w:spacing w:after="0" w:line="240" w:lineRule="auto"/>
              <w:ind w:left="4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Secretário de Inspeção de Produto Animal.</w:t>
            </w:r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tgtFrame="_blank" w:history="1">
              <w:r w:rsidRPr="003464CE">
                <w:rPr>
                  <w:rFonts w:ascii="Arial" w:eastAsia="Times New Roman" w:hAnsi="Arial" w:cs="Arial"/>
                  <w:color w:val="000099"/>
                  <w:sz w:val="18"/>
                  <w:lang w:eastAsia="pt-BR"/>
                </w:rPr>
                <w:t>CAPÍTULO I - </w:t>
              </w:r>
              <w:r w:rsidRPr="003464CE">
                <w:rPr>
                  <w:rFonts w:ascii="Arial" w:eastAsia="Times New Roman" w:hAnsi="Arial" w:cs="Arial"/>
                  <w:b/>
                  <w:bCs/>
                  <w:color w:val="000099"/>
                  <w:sz w:val="18"/>
                  <w:lang w:eastAsia="pt-BR"/>
                </w:rPr>
                <w:t>ESTABELECIMENTOS INDUSTRIAIS</w:t>
              </w:r>
            </w:hyperlink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tgtFrame="_blank" w:history="1">
              <w:r w:rsidRPr="003464CE">
                <w:rPr>
                  <w:rFonts w:ascii="Arial" w:eastAsia="Times New Roman" w:hAnsi="Arial" w:cs="Arial"/>
                  <w:color w:val="000099"/>
                  <w:sz w:val="18"/>
                  <w:lang w:eastAsia="pt-BR"/>
                </w:rPr>
                <w:t>CAPÍTULO II - </w:t>
              </w:r>
              <w:r w:rsidRPr="003464CE">
                <w:rPr>
                  <w:rFonts w:ascii="Arial" w:eastAsia="Times New Roman" w:hAnsi="Arial" w:cs="Arial"/>
                  <w:b/>
                  <w:bCs/>
                  <w:color w:val="000099"/>
                  <w:sz w:val="18"/>
                  <w:lang w:eastAsia="pt-BR"/>
                </w:rPr>
                <w:t>PARTICULARIDADES DA PRODUÇÃO</w:t>
              </w:r>
            </w:hyperlink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tgtFrame="_blank" w:history="1">
              <w:r w:rsidRPr="003464CE">
                <w:rPr>
                  <w:rFonts w:ascii="Arial" w:eastAsia="Times New Roman" w:hAnsi="Arial" w:cs="Arial"/>
                  <w:color w:val="000099"/>
                  <w:sz w:val="18"/>
                  <w:lang w:eastAsia="pt-BR"/>
                </w:rPr>
                <w:t>CAPÍTULO III - </w:t>
              </w:r>
              <w:r w:rsidRPr="003464CE">
                <w:rPr>
                  <w:rFonts w:ascii="Arial" w:eastAsia="Times New Roman" w:hAnsi="Arial" w:cs="Arial"/>
                  <w:b/>
                  <w:bCs/>
                  <w:color w:val="000099"/>
                  <w:sz w:val="18"/>
                  <w:lang w:eastAsia="pt-BR"/>
                </w:rPr>
                <w:t>EMBALAGEM E ROTULAGEM</w:t>
              </w:r>
            </w:hyperlink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tgtFrame="_blank" w:history="1">
              <w:r w:rsidRPr="003464CE">
                <w:rPr>
                  <w:rFonts w:ascii="Arial" w:eastAsia="Times New Roman" w:hAnsi="Arial" w:cs="Arial"/>
                  <w:color w:val="000099"/>
                  <w:sz w:val="18"/>
                  <w:lang w:eastAsia="pt-BR"/>
                </w:rPr>
                <w:t>CAPÍTULO IV - </w:t>
              </w:r>
              <w:r w:rsidRPr="003464CE">
                <w:rPr>
                  <w:rFonts w:ascii="Arial" w:eastAsia="Times New Roman" w:hAnsi="Arial" w:cs="Arial"/>
                  <w:b/>
                  <w:bCs/>
                  <w:color w:val="000099"/>
                  <w:sz w:val="18"/>
                  <w:lang w:eastAsia="pt-BR"/>
                </w:rPr>
                <w:t>TRANSPORTE DA MATÉRIA-PRIMA E DOS PRODUTOS</w:t>
              </w:r>
            </w:hyperlink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tgtFrame="_blank" w:history="1">
              <w:r w:rsidRPr="003464CE">
                <w:rPr>
                  <w:rFonts w:ascii="Arial" w:eastAsia="Times New Roman" w:hAnsi="Arial" w:cs="Arial"/>
                  <w:color w:val="000099"/>
                  <w:sz w:val="18"/>
                  <w:lang w:eastAsia="pt-BR"/>
                </w:rPr>
                <w:t>CAPITULO V - </w:t>
              </w:r>
              <w:r w:rsidRPr="003464CE">
                <w:rPr>
                  <w:rFonts w:ascii="Arial" w:eastAsia="Times New Roman" w:hAnsi="Arial" w:cs="Arial"/>
                  <w:b/>
                  <w:bCs/>
                  <w:color w:val="000099"/>
                  <w:sz w:val="18"/>
                  <w:lang w:eastAsia="pt-BR"/>
                </w:rPr>
                <w:t>HIGIENE DAS DEPENDÊNCIAS, DOS EQUIPAMENTOS E DO PESSOAL</w:t>
              </w:r>
            </w:hyperlink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tgtFrame="_blank" w:history="1">
              <w:proofErr w:type="gramStart"/>
              <w:r w:rsidRPr="003464CE">
                <w:rPr>
                  <w:rFonts w:ascii="Arial" w:eastAsia="Times New Roman" w:hAnsi="Arial" w:cs="Arial"/>
                  <w:color w:val="000099"/>
                  <w:sz w:val="18"/>
                  <w:lang w:eastAsia="pt-BR"/>
                </w:rPr>
                <w:t>CAPÍTULO VI</w:t>
              </w:r>
              <w:proofErr w:type="gramEnd"/>
              <w:r w:rsidRPr="003464CE">
                <w:rPr>
                  <w:rFonts w:ascii="Arial" w:eastAsia="Times New Roman" w:hAnsi="Arial" w:cs="Arial"/>
                  <w:color w:val="000099"/>
                  <w:sz w:val="18"/>
                  <w:lang w:eastAsia="pt-BR"/>
                </w:rPr>
                <w:t xml:space="preserve"> - </w:t>
              </w:r>
              <w:r w:rsidRPr="003464CE">
                <w:rPr>
                  <w:rFonts w:ascii="Arial" w:eastAsia="Times New Roman" w:hAnsi="Arial" w:cs="Arial"/>
                  <w:b/>
                  <w:bCs/>
                  <w:color w:val="000099"/>
                  <w:sz w:val="18"/>
                  <w:lang w:eastAsia="pt-BR"/>
                </w:rPr>
                <w:t>ANÁLISES E ÍNDICES DE QUALIDADE DO MEL E DA CERA DE ABELHAS</w:t>
              </w:r>
            </w:hyperlink>
          </w:p>
          <w:p w:rsidR="003464CE" w:rsidRPr="003464CE" w:rsidRDefault="003464CE" w:rsidP="003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4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tgtFrame="_blank" w:history="1">
              <w:r w:rsidRPr="003464CE">
                <w:rPr>
                  <w:rFonts w:ascii="Arial" w:eastAsia="Times New Roman" w:hAnsi="Arial" w:cs="Arial"/>
                  <w:color w:val="000099"/>
                  <w:sz w:val="18"/>
                  <w:lang w:eastAsia="pt-BR"/>
                </w:rPr>
                <w:t>CAPÍTULO VII - </w:t>
              </w:r>
              <w:r w:rsidRPr="003464CE">
                <w:rPr>
                  <w:rFonts w:ascii="Arial" w:eastAsia="Times New Roman" w:hAnsi="Arial" w:cs="Arial"/>
                  <w:b/>
                  <w:bCs/>
                  <w:color w:val="000099"/>
                  <w:sz w:val="18"/>
                  <w:lang w:eastAsia="pt-BR"/>
                </w:rPr>
                <w:t>CRITÉRIO DE INSPEÇÃO</w:t>
              </w:r>
            </w:hyperlink>
          </w:p>
          <w:p w:rsidR="003464CE" w:rsidRPr="003464CE" w:rsidRDefault="003464CE" w:rsidP="003464C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3464CE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AC5692" w:rsidRDefault="003464CE"/>
    <w:sectPr w:rsidR="00AC5692" w:rsidSect="00F62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4CE"/>
    <w:rsid w:val="003464CE"/>
    <w:rsid w:val="005272A5"/>
    <w:rsid w:val="00E037F2"/>
    <w:rsid w:val="00F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464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464C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3464CE"/>
  </w:style>
  <w:style w:type="character" w:styleId="Hyperlink">
    <w:name w:val="Hyperlink"/>
    <w:basedOn w:val="Fontepargpadro"/>
    <w:uiPriority w:val="99"/>
    <w:semiHidden/>
    <w:unhideWhenUsed/>
    <w:rsid w:val="003464C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64CE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464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464CE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agricultura.gov.br/sislegis-consulta/servlet/VisualizarAnexo?id=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tranet.agricultura.gov.br/sislegis-consulta/servlet/VisualizarAnexo?id=20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tranet.agricultura.gov.br/sislegis-consulta/servlet/VisualizarAnexo?id=20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xtranet.agricultura.gov.br/sislegis-consulta/servlet/VisualizarAnexo?id=2038" TargetMode="External"/><Relationship Id="rId10" Type="http://schemas.openxmlformats.org/officeDocument/2006/relationships/hyperlink" Target="http://extranet.agricultura.gov.br/sislegis-consulta/servlet/VisualizarAnexo?id=2043" TargetMode="External"/><Relationship Id="rId4" Type="http://schemas.openxmlformats.org/officeDocument/2006/relationships/hyperlink" Target="http://extranet.agricultura.gov.br/sislegis-consulta/servlet/VisualizarAnexo?id=2037" TargetMode="External"/><Relationship Id="rId9" Type="http://schemas.openxmlformats.org/officeDocument/2006/relationships/hyperlink" Target="http://extranet.agricultura.gov.br/sislegis-consulta/servlet/VisualizarAnexo?id=204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jeffersonap</dc:creator>
  <cp:lastModifiedBy>jeffersonap</cp:lastModifiedBy>
  <cp:revision>1</cp:revision>
  <dcterms:created xsi:type="dcterms:W3CDTF">2015-12-15T13:56:00Z</dcterms:created>
  <dcterms:modified xsi:type="dcterms:W3CDTF">2015-12-15T13:57:00Z</dcterms:modified>
</cp:coreProperties>
</file>